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B" w:rsidRDefault="004121ED" w:rsidP="004121ED">
      <w:pPr>
        <w:jc w:val="center"/>
        <w:rPr>
          <w:rFonts w:hint="eastAsia"/>
          <w:sz w:val="24"/>
          <w:szCs w:val="24"/>
        </w:rPr>
      </w:pPr>
      <w:r w:rsidRPr="008513B7">
        <w:rPr>
          <w:sz w:val="24"/>
          <w:szCs w:val="24"/>
        </w:rPr>
        <w:t>经济学家及相关理论</w:t>
      </w:r>
    </w:p>
    <w:p w:rsidR="008513B7" w:rsidRPr="008513B7" w:rsidRDefault="008513B7" w:rsidP="004121ED">
      <w:pPr>
        <w:jc w:val="center"/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科斯企业形成论，替代品和不对称，企业为节约交易的成本；科斯定理产权是要点，市场均衡要靠它来调节；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瓦格拉斯均衡论，资源最优的标准；帕雷托最优理论，完全理性经济人，不存外部影响，市场是完全竞争，是判断经济效率标准！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凯恩斯消费论，“两减一收”划个重点，边际消费倾向会递减；莫迪利安尼理论，生命周期定消费；弗里德曼持久论，持久收入定函数；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奥肯定律不要忘，就业经济正相关，促进经济增长会保就业；菲利普斯的曲线，通胀失业会替代，但只限于短期内，长期内则不存在；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拉弗曲线记下来，涵养税源很实在</w:t>
      </w:r>
      <w:r w:rsidRPr="008513B7">
        <w:rPr>
          <w:rFonts w:hint="eastAsia"/>
          <w:sz w:val="24"/>
          <w:szCs w:val="24"/>
        </w:rPr>
        <w:t>,</w:t>
      </w:r>
      <w:r w:rsidRPr="008513B7">
        <w:rPr>
          <w:rFonts w:hint="eastAsia"/>
          <w:sz w:val="24"/>
          <w:szCs w:val="24"/>
        </w:rPr>
        <w:t>税率要避开过高地带。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费雪现金交易论，物价货币正相关；剑桥学派余额论，币值与量反相关；凯恩斯货币需求，流动偏好背起来；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弗里德曼现金论敲黑板；萨缪（尔）森公共物品，非排他和非竞争；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布坎南和塔洛克，研究公共选择论，政府它也会失灵，现代制度来纠正，预算要高效透明和完整。</w:t>
      </w: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br/>
      </w:r>
      <w:r w:rsidRPr="008513B7">
        <w:rPr>
          <w:rFonts w:hint="eastAsia"/>
          <w:sz w:val="24"/>
          <w:szCs w:val="24"/>
        </w:rPr>
        <w:t>绝对优势的理论，亚当</w:t>
      </w:r>
      <w:r w:rsidRPr="008513B7">
        <w:rPr>
          <w:rFonts w:hint="eastAsia"/>
          <w:sz w:val="24"/>
          <w:szCs w:val="24"/>
        </w:rPr>
        <w:t>.</w:t>
      </w:r>
      <w:r w:rsidRPr="008513B7">
        <w:rPr>
          <w:rFonts w:hint="eastAsia"/>
          <w:sz w:val="24"/>
          <w:szCs w:val="24"/>
        </w:rPr>
        <w:t>斯密首提出，绝对优势的产品，集中生产并售出；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比较优势的理论，来自大卫</w:t>
      </w:r>
      <w:r w:rsidRPr="008513B7">
        <w:rPr>
          <w:rFonts w:hint="eastAsia"/>
          <w:sz w:val="24"/>
          <w:szCs w:val="24"/>
        </w:rPr>
        <w:t>.</w:t>
      </w:r>
      <w:r w:rsidRPr="008513B7">
        <w:rPr>
          <w:rFonts w:hint="eastAsia"/>
          <w:sz w:val="24"/>
          <w:szCs w:val="24"/>
        </w:rPr>
        <w:t>李嘉图，相对生产成本要抓住；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赫克歇尔俄林论，充裕要素集中产，稀缺要素密集用，需要进口来帮助；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规模经济贸易论，克鲁格曼记下来，记住国贸理论不会哭！</w:t>
      </w: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br/>
      </w:r>
      <w:r w:rsidRPr="008513B7">
        <w:rPr>
          <w:rFonts w:hint="eastAsia"/>
          <w:sz w:val="24"/>
          <w:szCs w:val="24"/>
        </w:rPr>
        <w:t>瓦格纳的扩张论，伴随着工业进程，纠正市场的失灵，公共支出要上升；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皮考克和魏斯曼，提出渐进增长论，税收收入增长是关键；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马斯格雷（夫）阶段论，财政支出是精髓；</w:t>
      </w:r>
    </w:p>
    <w:p w:rsidR="00B12D7B" w:rsidRPr="008513B7" w:rsidRDefault="00B12D7B" w:rsidP="00B12D7B">
      <w:pPr>
        <w:rPr>
          <w:sz w:val="24"/>
          <w:szCs w:val="24"/>
        </w:rPr>
      </w:pPr>
    </w:p>
    <w:p w:rsidR="00B12D7B" w:rsidRPr="008513B7" w:rsidRDefault="00B12D7B" w:rsidP="00B12D7B">
      <w:pPr>
        <w:rPr>
          <w:sz w:val="24"/>
          <w:szCs w:val="24"/>
        </w:rPr>
      </w:pPr>
      <w:r w:rsidRPr="008513B7">
        <w:rPr>
          <w:rFonts w:hint="eastAsia"/>
          <w:sz w:val="24"/>
          <w:szCs w:val="24"/>
        </w:rPr>
        <w:t>鲍莫尔非均衡论，平均生产力部门；公共选择学派论，财政幻觉是特征，财政支出规模增长论。</w:t>
      </w:r>
    </w:p>
    <w:p w:rsidR="00BB3CA0" w:rsidRPr="008513B7" w:rsidRDefault="00BB3CA0">
      <w:pPr>
        <w:rPr>
          <w:sz w:val="24"/>
          <w:szCs w:val="24"/>
        </w:rPr>
      </w:pPr>
    </w:p>
    <w:sectPr w:rsidR="00BB3CA0" w:rsidRPr="008513B7" w:rsidSect="00A71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C8" w:rsidRDefault="003E1EC8" w:rsidP="00B12D7B">
      <w:r>
        <w:separator/>
      </w:r>
    </w:p>
  </w:endnote>
  <w:endnote w:type="continuationSeparator" w:id="1">
    <w:p w:rsidR="003E1EC8" w:rsidRDefault="003E1EC8" w:rsidP="00B1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C8" w:rsidRDefault="003E1EC8" w:rsidP="00B12D7B">
      <w:r>
        <w:separator/>
      </w:r>
    </w:p>
  </w:footnote>
  <w:footnote w:type="continuationSeparator" w:id="1">
    <w:p w:rsidR="003E1EC8" w:rsidRDefault="003E1EC8" w:rsidP="00B12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7B"/>
    <w:rsid w:val="001C2C72"/>
    <w:rsid w:val="003E1EC8"/>
    <w:rsid w:val="004121ED"/>
    <w:rsid w:val="008513B7"/>
    <w:rsid w:val="00A71D4E"/>
    <w:rsid w:val="00B12D7B"/>
    <w:rsid w:val="00B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dyy</dc:creator>
  <cp:keywords/>
  <dc:description/>
  <cp:lastModifiedBy>dyy</cp:lastModifiedBy>
  <cp:revision>5</cp:revision>
  <dcterms:created xsi:type="dcterms:W3CDTF">2020-10-19T08:58:00Z</dcterms:created>
  <dcterms:modified xsi:type="dcterms:W3CDTF">2020-10-21T09:12:00Z</dcterms:modified>
</cp:coreProperties>
</file>