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诺凡图亲子园，家门口的早教园</w:t>
      </w:r>
    </w:p>
    <w:p>
      <w:pP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adjustRightInd w:val="0"/>
        <w:snapToGrid w:val="0"/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  <w:lang w:val="zh-CN"/>
        </w:rPr>
        <w:t>诺凡图亲子园融合国内外多种前沿的早期教育理念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及教学模式</w:t>
      </w:r>
      <w:r>
        <w:rPr>
          <w:rFonts w:hint="eastAsia" w:ascii="宋体" w:hAnsi="宋体" w:cs="宋体"/>
          <w:bCs/>
          <w:color w:val="000000"/>
          <w:sz w:val="28"/>
          <w:szCs w:val="28"/>
          <w:lang w:val="zh-CN"/>
        </w:rPr>
        <w:t>，尤其是引进华东师大最新的科研成果，</w:t>
      </w:r>
      <w:r>
        <w:rPr>
          <w:rFonts w:ascii="宋体" w:hAnsi="宋体" w:cs="宋体"/>
          <w:bCs/>
          <w:color w:val="000000"/>
          <w:sz w:val="28"/>
          <w:szCs w:val="28"/>
        </w:rPr>
        <w:t>结合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敏感期及</w:t>
      </w:r>
      <w:r>
        <w:rPr>
          <w:rFonts w:ascii="宋体" w:hAnsi="宋体" w:cs="宋体"/>
          <w:bCs/>
          <w:color w:val="000000"/>
          <w:sz w:val="28"/>
          <w:szCs w:val="28"/>
        </w:rPr>
        <w:t>多元智能教育理论，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精心设计</w:t>
      </w:r>
      <w:r>
        <w:rPr>
          <w:rFonts w:hint="eastAsia" w:ascii="宋体" w:hAnsi="宋体" w:cs="宋体"/>
          <w:bCs/>
          <w:color w:val="000000"/>
          <w:sz w:val="28"/>
          <w:szCs w:val="28"/>
          <w:lang w:val="zh-CN"/>
        </w:rPr>
        <w:t>五大主题活动，每一个主题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都</w:t>
      </w:r>
      <w:r>
        <w:rPr>
          <w:rFonts w:hint="eastAsia" w:ascii="宋体" w:hAnsi="宋体" w:cs="宋体"/>
          <w:bCs/>
          <w:color w:val="000000"/>
          <w:sz w:val="28"/>
          <w:szCs w:val="28"/>
          <w:lang w:val="zh-CN"/>
        </w:rPr>
        <w:t>体现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着</w:t>
      </w:r>
      <w:r>
        <w:rPr>
          <w:rFonts w:hint="eastAsia" w:ascii="宋体" w:hAnsi="宋体" w:cs="宋体"/>
          <w:bCs/>
          <w:color w:val="000000"/>
          <w:sz w:val="28"/>
          <w:szCs w:val="28"/>
          <w:lang w:val="zh-CN"/>
        </w:rPr>
        <w:t>科学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化、专业化、国际化</w:t>
      </w:r>
      <w:r>
        <w:rPr>
          <w:rFonts w:hint="eastAsia" w:ascii="宋体" w:hAnsi="宋体" w:cs="宋体"/>
          <w:bCs/>
          <w:color w:val="000000"/>
          <w:sz w:val="28"/>
          <w:szCs w:val="28"/>
          <w:lang w:val="zh-CN"/>
        </w:rPr>
        <w:t>的育儿理念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adjustRightInd w:val="0"/>
        <w:snapToGrid w:val="0"/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lang w:val="zh-CN"/>
        </w:rPr>
      </w:pPr>
      <w:r>
        <w:rPr>
          <w:rFonts w:hint="eastAsia" w:ascii="宋体" w:hAnsi="宋体"/>
          <w:b/>
          <w:sz w:val="36"/>
          <w:szCs w:val="36"/>
        </w:rPr>
        <w:t>诺凡图亲子园课程一览</w:t>
      </w:r>
    </w:p>
    <w:p>
      <w:pPr>
        <w:adjustRightInd w:val="0"/>
        <w:snapToGrid w:val="0"/>
        <w:ind w:firstLine="562" w:firstLineChars="200"/>
        <w:jc w:val="left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创意美术：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eastAsia="zh-CN"/>
        </w:rPr>
        <w:t>趣味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绘画、手工操作、模型建构、美食DIY……</w:t>
      </w:r>
      <w:r>
        <w:rPr>
          <w:rFonts w:ascii="宋体" w:hAnsi="宋体" w:cs="宋体"/>
          <w:bCs/>
          <w:color w:val="000000"/>
          <w:sz w:val="28"/>
          <w:szCs w:val="28"/>
        </w:rPr>
        <w:t>激发创新意识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，提升美学修养，</w:t>
      </w:r>
      <w:r>
        <w:rPr>
          <w:rFonts w:ascii="宋体" w:hAnsi="宋体" w:cs="宋体"/>
          <w:bCs/>
          <w:color w:val="000000"/>
          <w:sz w:val="28"/>
          <w:szCs w:val="28"/>
        </w:rPr>
        <w:t>提高创造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力和动手能力。</w:t>
      </w:r>
    </w:p>
    <w:p>
      <w:pPr>
        <w:adjustRightInd w:val="0"/>
        <w:snapToGrid w:val="0"/>
        <w:ind w:firstLine="562" w:firstLineChars="200"/>
        <w:jc w:val="left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绘本阅读：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近百本国内外精品绘本、国学经典诵读、妙趣横生童话剧……激发阅读兴趣，拓展视野，提升语言表达能力。</w:t>
      </w:r>
    </w:p>
    <w:p>
      <w:pPr>
        <w:adjustRightInd w:val="0"/>
        <w:snapToGrid w:val="0"/>
        <w:ind w:firstLine="562" w:firstLineChars="200"/>
        <w:jc w:val="left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音乐精灵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：歌唱、游戏、舞蹈律动、乐器表演、即兴创作……融合德国奥尔夫音乐和妙事多音乐，在潜移默化中培养音乐感知能力。</w:t>
      </w:r>
    </w:p>
    <w:p>
      <w:pPr>
        <w:adjustRightInd w:val="0"/>
        <w:snapToGrid w:val="0"/>
        <w:ind w:firstLine="562" w:firstLineChars="200"/>
        <w:rPr>
          <w:rFonts w:hint="eastAsia" w:ascii="宋体" w:hAnsi="宋体" w:cs="宋体"/>
          <w:b/>
          <w:bCs/>
          <w:color w:val="000000"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val="zh-CN"/>
        </w:rPr>
        <w:t>运动达人：</w:t>
      </w:r>
      <w:r>
        <w:rPr>
          <w:rFonts w:hint="eastAsia" w:ascii="宋体" w:hAnsi="宋体" w:cs="宋体"/>
          <w:bCs/>
          <w:color w:val="000000"/>
          <w:sz w:val="28"/>
          <w:szCs w:val="28"/>
          <w:lang w:val="zh-CN"/>
        </w:rPr>
        <w:t>万象组合、蹦床、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平衡板等专业的运动器材，结合音乐感统训练，</w:t>
      </w:r>
      <w:r>
        <w:rPr>
          <w:rFonts w:ascii="宋体" w:hAnsi="宋体" w:cs="宋体"/>
          <w:bCs/>
          <w:color w:val="000000"/>
          <w:sz w:val="28"/>
          <w:szCs w:val="28"/>
        </w:rPr>
        <w:t>锻炼协调性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和专注力，培养胆识，强身健体。</w:t>
      </w:r>
    </w:p>
    <w:p>
      <w:pPr>
        <w:adjustRightInd w:val="0"/>
        <w:snapToGrid w:val="0"/>
        <w:ind w:firstLine="562" w:firstLineChars="200"/>
        <w:jc w:val="left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val="zh-CN"/>
        </w:rPr>
        <w:t>生活探索：</w:t>
      </w:r>
      <w:r>
        <w:rPr>
          <w:rFonts w:hint="eastAsia" w:ascii="宋体" w:hAnsi="宋体" w:cs="宋体"/>
          <w:bCs/>
          <w:color w:val="000000"/>
          <w:sz w:val="28"/>
          <w:szCs w:val="28"/>
          <w:lang w:val="zh-CN"/>
        </w:rPr>
        <w:t>生活常识、安全教育、自然体验、情商训练营……</w:t>
      </w:r>
      <w:r>
        <w:rPr>
          <w:rFonts w:hint="eastAsia"/>
          <w:sz w:val="28"/>
          <w:szCs w:val="28"/>
        </w:rPr>
        <w:t>提升生活智慧，体验探索乐趣。</w:t>
      </w:r>
    </w:p>
    <w:p>
      <w:pP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  <w:lang w:eastAsia="zh-CN"/>
        </w:rPr>
        <w:t>限时特惠价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50元/节</w:t>
      </w:r>
    </w:p>
    <w:p>
      <w:pP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4"/>
          <w:shd w:val="clear" w:fill="FFFFFF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招生对象：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4"/>
          <w:shd w:val="clear" w:fill="FFFFFF"/>
          <w:lang w:val="en-US" w:eastAsia="zh-CN"/>
        </w:rPr>
        <w:t>1-3岁（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4"/>
          <w:shd w:val="clear" w:fill="FFFFFF"/>
        </w:rPr>
        <w:t>幼儿园入园前儿童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4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4"/>
          <w:shd w:val="clear" w:fill="FFFFFF"/>
        </w:rPr>
        <w:t>园所地址：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4"/>
          <w:shd w:val="clear" w:fill="FFFFFF"/>
        </w:rPr>
        <w:t>西林路明发商城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4"/>
          <w:shd w:val="clear" w:fill="FFFFFF"/>
        </w:rPr>
        <w:t>24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4"/>
          <w:shd w:val="clear" w:fill="FFFFFF"/>
        </w:rPr>
        <w:t>号楼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4"/>
          <w:shd w:val="clear" w:fill="FFFFFF"/>
        </w:rPr>
        <w:t>201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4"/>
          <w:shd w:val="clear" w:fill="FFFFFF"/>
        </w:rPr>
        <w:t>室（金鸡亭小区菜市场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4"/>
          <w:shd w:val="clear" w:fill="FFFFFF"/>
          <w:lang w:eastAsia="zh-CN"/>
        </w:rPr>
        <w:t>西门后侧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4"/>
          <w:shd w:val="clear" w:fill="FFFFFF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咨询热线：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4"/>
          <w:shd w:val="clear" w:fill="FFFFFF"/>
        </w:rPr>
        <w:t>15280210868</w:t>
      </w:r>
    </w:p>
    <w:p>
      <w:pP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  <w:lang w:eastAsia="zh-CN"/>
        </w:rPr>
        <w:t>半日班，最适合孩子的入园衔接班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2岁到3岁是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eastAsia="zh-CN"/>
        </w:rPr>
        <w:t>儿童进入集体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的最佳时期，半日班让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eastAsia="zh-CN"/>
        </w:rPr>
        <w:t>孩子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在循序渐进的过程中，平稳的过渡到幼儿园，解决了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eastAsia="zh-CN"/>
        </w:rPr>
        <w:t>孩子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入园难的问题。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hanging="42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shd w:val="clear" w:color="auto" w:fill="FFFFFF"/>
        </w:rPr>
        <w:t>新旧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shd w:val="clear" w:color="auto" w:fill="FFFFFF"/>
          <w:lang w:eastAsia="zh-CN"/>
        </w:rPr>
        <w:t>托班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shd w:val="clear" w:color="auto" w:fill="FFFFFF"/>
        </w:rPr>
        <w:t>对比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shd w:val="clear" w:color="auto" w:fill="FFFFFF"/>
        </w:rPr>
        <w:t>传统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shd w:val="clear" w:color="auto" w:fill="FFFFFF"/>
          <w:lang w:eastAsia="zh-CN"/>
        </w:rPr>
        <w:t>托班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shd w:val="clear" w:color="auto" w:fill="FFFFFF"/>
        </w:rPr>
        <w:t>：保育为主，忽视教育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shd w:val="clear" w:color="auto" w:fill="FFFFFF"/>
        </w:rPr>
        <w:t>新半日班：保教并重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shd w:val="clear" w:color="auto" w:fill="FFFFFF"/>
          <w:lang w:eastAsia="zh-CN"/>
        </w:rPr>
        <w:t>，关注每一个孩子的发展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◎走进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  <w:lang w:eastAsia="zh-CN"/>
        </w:rPr>
        <w:t>诺凡图亲子园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半日班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  <w:t xml:space="preserve">    诺凡图亲子园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半日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eastAsia="zh-CN"/>
        </w:rPr>
        <w:t>活动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以全脑潜能渗透为主，给予孩子认知、言语、音乐、美术、手工、运动六大领域课程全面结合的早期潜能教育，让孩子在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eastAsia="zh-CN"/>
        </w:rPr>
        <w:t>成长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的关键期，接触到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eastAsia="zh-CN"/>
        </w:rPr>
        <w:t>其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最需要的知识，为孩子的发展奠定坚实的情商和智商基础。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4"/>
          <w:shd w:val="clear" w:fill="FFFFFF"/>
        </w:rPr>
        <w:t>小班制限额招生（师生比1:5，每班满班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4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4"/>
          <w:shd w:val="clear" w:fill="FFFFFF"/>
        </w:rPr>
        <w:t>人，配备2名教师和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4"/>
          <w:shd w:val="clear" w:fill="FFFFFF"/>
        </w:rPr>
        <w:t>名保育员）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4"/>
          <w:shd w:val="clear" w:fill="FFFFFF"/>
        </w:rPr>
        <w:t>给予孩子幼儿园大班制所无法企及的悉心照料及科学引导。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诺凡图半日班时间安排表</w:t>
      </w:r>
    </w:p>
    <w:tbl>
      <w:tblPr>
        <w:tblW w:w="4267" w:type="dxa"/>
        <w:tblCellSpacing w:w="0" w:type="dxa"/>
        <w:tblInd w:w="-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2"/>
        <w:gridCol w:w="2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tblCellSpacing w:w="0" w:type="dxa"/>
        </w:trPr>
        <w:tc>
          <w:tcPr>
            <w:tcW w:w="1912" w:type="dxa"/>
            <w:tcBorders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2355" w:type="dxa"/>
            <w:tcBorders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活动安排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tblCellSpacing w:w="0" w:type="dxa"/>
        </w:trPr>
        <w:tc>
          <w:tcPr>
            <w:tcW w:w="1912" w:type="dxa"/>
            <w:tcBorders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8：20~8：50</w:t>
            </w:r>
          </w:p>
        </w:tc>
        <w:tc>
          <w:tcPr>
            <w:tcW w:w="2355" w:type="dxa"/>
            <w:tcBorders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入园检查、户外活动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tblCellSpacing w:w="0" w:type="dxa"/>
        </w:trPr>
        <w:tc>
          <w:tcPr>
            <w:tcW w:w="1912" w:type="dxa"/>
            <w:tcBorders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8：50~9：00</w:t>
            </w:r>
          </w:p>
        </w:tc>
        <w:tc>
          <w:tcPr>
            <w:tcW w:w="2355" w:type="dxa"/>
            <w:tcBorders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洗手、喝水、如厕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tblCellSpacing w:w="0" w:type="dxa"/>
        </w:trPr>
        <w:tc>
          <w:tcPr>
            <w:tcW w:w="1912" w:type="dxa"/>
            <w:tcBorders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9：00~9：20</w:t>
            </w:r>
          </w:p>
        </w:tc>
        <w:tc>
          <w:tcPr>
            <w:tcW w:w="2355" w:type="dxa"/>
            <w:tcBorders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晨操、国学、表演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tblCellSpacing w:w="0" w:type="dxa"/>
        </w:trPr>
        <w:tc>
          <w:tcPr>
            <w:tcW w:w="1912" w:type="dxa"/>
            <w:tcBorders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9：20~9：40</w:t>
            </w:r>
          </w:p>
        </w:tc>
        <w:tc>
          <w:tcPr>
            <w:tcW w:w="2355" w:type="dxa"/>
            <w:tcBorders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洗手、吃点心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tblCellSpacing w:w="0" w:type="dxa"/>
        </w:trPr>
        <w:tc>
          <w:tcPr>
            <w:tcW w:w="1912" w:type="dxa"/>
            <w:tcBorders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9：40~10：25</w:t>
            </w:r>
          </w:p>
        </w:tc>
        <w:tc>
          <w:tcPr>
            <w:tcW w:w="2355" w:type="dxa"/>
            <w:tcBorders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主题课程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tblCellSpacing w:w="0" w:type="dxa"/>
        </w:trPr>
        <w:tc>
          <w:tcPr>
            <w:tcW w:w="1912" w:type="dxa"/>
            <w:tcBorders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10：25~10：35</w:t>
            </w:r>
          </w:p>
        </w:tc>
        <w:tc>
          <w:tcPr>
            <w:tcW w:w="2355" w:type="dxa"/>
            <w:tcBorders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喝水、如厕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tblCellSpacing w:w="0" w:type="dxa"/>
        </w:trPr>
        <w:tc>
          <w:tcPr>
            <w:tcW w:w="1912" w:type="dxa"/>
            <w:tcBorders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10：35~11：05</w:t>
            </w:r>
          </w:p>
        </w:tc>
        <w:tc>
          <w:tcPr>
            <w:tcW w:w="2355" w:type="dxa"/>
            <w:tcBorders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运动课程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tblCellSpacing w:w="0" w:type="dxa"/>
        </w:trPr>
        <w:tc>
          <w:tcPr>
            <w:tcW w:w="1912" w:type="dxa"/>
            <w:tcBorders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11：05~11：25</w:t>
            </w:r>
          </w:p>
        </w:tc>
        <w:tc>
          <w:tcPr>
            <w:tcW w:w="2355" w:type="dxa"/>
            <w:tcBorders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操作课程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  <w:tblCellSpacing w:w="0" w:type="dxa"/>
        </w:trPr>
        <w:tc>
          <w:tcPr>
            <w:tcW w:w="1912" w:type="dxa"/>
            <w:tcBorders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11:25~11:30</w:t>
            </w:r>
          </w:p>
        </w:tc>
        <w:tc>
          <w:tcPr>
            <w:tcW w:w="2355" w:type="dxa"/>
            <w:tcBorders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安静环节、离园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科学开发潜能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发展社交能力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  <w:lang w:eastAsia="zh-CN"/>
        </w:rPr>
        <w:t>锻炼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生活自理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8A42B"/>
    <w:multiLevelType w:val="singleLevel"/>
    <w:tmpl w:val="58F8A42B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E25C8"/>
    <w:rsid w:val="015E25C8"/>
    <w:rsid w:val="1CF02F1C"/>
    <w:rsid w:val="2F2E6C4C"/>
    <w:rsid w:val="3DB047D5"/>
    <w:rsid w:val="64AC7DFE"/>
    <w:rsid w:val="71565AA7"/>
    <w:rsid w:val="71D127B2"/>
    <w:rsid w:val="720356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2017-04-20T11:41:00Z</dcterms:created>
  <dc:creator>I</dc:creator>
  <cp:lastModifiedBy>I</cp:lastModifiedBy>
  <dcterms:modified xsi:type="dcterms:W3CDTF">2017-04-21T02:45:33Z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